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900" w:type="dxa"/>
        <w:tblInd w:w="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398"/>
        <w:gridCol w:w="1115"/>
        <w:gridCol w:w="4268"/>
        <w:gridCol w:w="866"/>
        <w:gridCol w:w="766"/>
        <w:gridCol w:w="5398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9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40"/>
                <w:szCs w:val="40"/>
                <w:lang w:val="en-US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bidi="ar-SA"/>
              </w:rPr>
              <w:t>宁夏农业信贷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eastAsia="zh-CN" w:bidi="ar-SA"/>
              </w:rPr>
              <w:t>融资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bidi="ar-SA"/>
              </w:rPr>
              <w:t>担保有限责任公司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eastAsia="zh-CN" w:bidi="ar-SA"/>
              </w:rPr>
              <w:t>选聘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eastAsia="zh-CN" w:bidi="ar-SA"/>
              </w:rPr>
              <w:t>职位及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0"/>
                <w:szCs w:val="40"/>
                <w:lang w:val="en-US" w:bidi="ar-SA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机构</w:t>
            </w: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hint="eastAsia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  <w:t>名称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选聘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  <w:t>人数</w:t>
            </w:r>
          </w:p>
        </w:tc>
        <w:tc>
          <w:tcPr>
            <w:tcW w:w="4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hint="eastAsia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  <w:t>主要职责</w:t>
            </w:r>
          </w:p>
        </w:tc>
        <w:tc>
          <w:tcPr>
            <w:tcW w:w="85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hint="eastAsia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</w:p>
        </w:tc>
        <w:tc>
          <w:tcPr>
            <w:tcW w:w="1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</w:p>
        </w:tc>
        <w:tc>
          <w:tcPr>
            <w:tcW w:w="4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  <w:t>年龄</w:t>
            </w:r>
          </w:p>
        </w:tc>
        <w:tc>
          <w:tcPr>
            <w:tcW w:w="76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53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 w:bidi="ar-SA"/>
              </w:rPr>
              <w:t>经验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bidi="ar-SA"/>
              </w:rPr>
              <w:t>备注</w:t>
            </w:r>
          </w:p>
        </w:tc>
      </w:tr>
      <w:tr>
        <w:trPr>
          <w:trHeight w:val="2070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宁夏农担总公司</w:t>
            </w:r>
            <w:r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-SA"/>
              </w:rPr>
              <w:t>　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风控总监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.立足公司总体发展战略目标，负责建立健全公司风险管理体系，风险控制流程设计，推进公司内外部风险的全面防范与控制;2.根据风险管理控制体系要求，完善和执行风险管理流程和标准；3.负责风控模型分析、建立;4.监控整个部门各产品风险把控，提出风控措施;5.对公司风险控制发展情况监控，并适时提出调整措施;6.监控、分析风险数据，对各项目提出业务调整的解决建议，并及时与各组、各部门沟通，监督操作效果等。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50周岁以下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本科及以上学历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.具有8年及以上金融机构风险控制管理相关工作经历，其中3年以上市级金融机构风控部门主要负责人工作经历。2.具有较强的分析判断能力和解决问题的能力，能够独立进行项目评估、项目预警处理、项目风险处理，能够有效进行项目风险评估并设计相应的项目风险控制方案；4.具有较强的团队领导、管理能力；5.熟知农业金融相关法律法规、行业政策，熟练掌握金融产品的主要风险点。</w:t>
            </w:r>
          </w:p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办公地银川市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kern w:val="0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财务总监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36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4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/>
              <w:autoSpaceDN/>
              <w:spacing w:before="0" w:after="0" w:line="240" w:lineRule="auto"/>
              <w:ind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.参与制定公司年度经营计划和预算方案；2.参与公司重大财务业务的决策；3.负责组织建立健全公司财务制度体系；3.建立完善的财务报告体系，全面反映公司经营状况；4.履行财务审核职责，抓好财务人员管理等。</w:t>
            </w:r>
          </w:p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年龄50周岁以下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本科及以上学历</w:t>
            </w:r>
          </w:p>
        </w:tc>
        <w:tc>
          <w:tcPr>
            <w:tcW w:w="5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1.具有10年及以上金融机构、大中型企业财务相关工作经历，其中3年以上财务部门主要负责人工作经历；2.具有注册会计师或高级会计师职称熟悉国家会计准则及财务、税收等法规、政策；3.具有全面的财务专业知识和财务管理经验，出色的财务分析能力，能够解决公司运营中遇到的各种财务问题；4.有较强的计划、预算管理能力和资金管理能力</w:t>
            </w:r>
            <w:r>
              <w:rPr>
                <w:rFonts w:hint="eastAsia" w:cs="仿宋_GB2312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spacing w:before="0" w:after="0" w:line="240" w:lineRule="auto"/>
              <w:ind w:right="0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 w:bidi="ar-SA"/>
              </w:rPr>
              <w:t>办公地银川市</w:t>
            </w:r>
          </w:p>
        </w:tc>
      </w:tr>
    </w:tbl>
    <w:p/>
    <w:sectPr>
      <w:pgSz w:w="16838" w:h="11906" w:orient="landscape"/>
      <w:pgMar w:top="283" w:right="170" w:bottom="283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11548"/>
    <w:rsid w:val="55E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before="200" w:line="300" w:lineRule="auto"/>
      <w:ind w:firstLine="420" w:firstLineChars="200"/>
      <w:jc w:val="left"/>
    </w:pPr>
    <w:rPr>
      <w:rFonts w:ascii="Arial" w:hAnsi="Arial" w:eastAsia="宋体" w:cs="Times New Roman"/>
      <w:color w:val="000000"/>
      <w:sz w:val="22"/>
      <w:szCs w:val="22"/>
      <w:lang w:val="en-GB" w:eastAsia="en-US"/>
    </w:rPr>
  </w:style>
  <w:style w:type="paragraph" w:styleId="3">
    <w:name w:val="Body Text Indent"/>
    <w:basedOn w:val="1"/>
    <w:unhideWhenUsed/>
    <w:qFormat/>
    <w:uiPriority w:val="99"/>
    <w:pPr>
      <w:ind w:firstLine="65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2020-11-01T13:30:00Z</dcterms:created>
  <dc:creator>1</dc:creator>
  <cp:lastModifiedBy>1</cp:lastModifiedBy>
  <dcterms:modified xsi:type="dcterms:W3CDTF">2020-11-01T13:31:45Z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